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3" w:rsidRPr="00D42BC9" w:rsidRDefault="00482AC3" w:rsidP="00D42BC9">
      <w:pPr>
        <w:jc w:val="center"/>
        <w:rPr>
          <w:rFonts w:ascii="Century" w:hAnsi="Century"/>
          <w:sz w:val="32"/>
          <w:szCs w:val="32"/>
        </w:rPr>
      </w:pPr>
      <w:r w:rsidRPr="00D42BC9">
        <w:rPr>
          <w:rFonts w:ascii="Century" w:hAnsi="Century"/>
          <w:sz w:val="32"/>
          <w:szCs w:val="32"/>
        </w:rPr>
        <w:t>RESOURCES</w:t>
      </w:r>
    </w:p>
    <w:p w:rsidR="00D42BC9" w:rsidRPr="00A6198D" w:rsidRDefault="00D42BC9" w:rsidP="00482AC3">
      <w:pPr>
        <w:rPr>
          <w:rFonts w:asciiTheme="minorHAnsi" w:hAnsiTheme="minorHAnsi"/>
        </w:rPr>
      </w:pPr>
    </w:p>
    <w:p w:rsidR="00D42BC9" w:rsidRPr="00A6198D" w:rsidRDefault="00482AC3" w:rsidP="00482AC3">
      <w:pPr>
        <w:rPr>
          <w:rFonts w:asciiTheme="minorHAnsi" w:hAnsiTheme="minorHAnsi"/>
          <w:b/>
          <w:i/>
        </w:rPr>
      </w:pPr>
      <w:r w:rsidRPr="004A1739">
        <w:rPr>
          <w:rFonts w:asciiTheme="minorHAnsi" w:hAnsiTheme="minorHAnsi"/>
          <w:b/>
          <w:i/>
          <w:sz w:val="28"/>
          <w:szCs w:val="28"/>
        </w:rPr>
        <w:t>WEBSITES</w:t>
      </w:r>
    </w:p>
    <w:p w:rsidR="00482AC3" w:rsidRPr="00A6198D" w:rsidRDefault="00482AC3" w:rsidP="00482AC3">
      <w:pPr>
        <w:rPr>
          <w:rFonts w:asciiTheme="minorHAnsi" w:hAnsiTheme="minorHAnsi"/>
          <w:b/>
          <w:color w:val="7F7F7F" w:themeColor="text1" w:themeTint="80"/>
        </w:rPr>
      </w:pPr>
      <w:r w:rsidRPr="00A6198D">
        <w:rPr>
          <w:rFonts w:asciiTheme="minorHAnsi" w:hAnsiTheme="minorHAnsi"/>
          <w:b/>
        </w:rPr>
        <w:t xml:space="preserve">Learning from Washington’s </w:t>
      </w:r>
      <w:r w:rsidR="00CB016F" w:rsidRPr="00A6198D">
        <w:rPr>
          <w:rFonts w:asciiTheme="minorHAnsi" w:hAnsiTheme="minorHAnsi"/>
          <w:b/>
        </w:rPr>
        <w:t xml:space="preserve">Adverse Childhood Experiences </w:t>
      </w:r>
      <w:r w:rsidRPr="00A6198D">
        <w:rPr>
          <w:rFonts w:asciiTheme="minorHAnsi" w:hAnsiTheme="minorHAnsi"/>
          <w:b/>
        </w:rPr>
        <w:t xml:space="preserve">Story: </w:t>
      </w:r>
      <w:hyperlink r:id="rId6" w:history="1">
        <w:r w:rsidRPr="004A1739">
          <w:rPr>
            <w:rStyle w:val="Hyperlink"/>
            <w:rFonts w:asciiTheme="minorHAnsi" w:hAnsiTheme="minorHAnsi"/>
            <w:color w:val="auto"/>
          </w:rPr>
          <w:t>https://www.doh.wa.gov/</w:t>
        </w:r>
      </w:hyperlink>
      <w:r w:rsidRPr="00A6198D">
        <w:rPr>
          <w:rFonts w:asciiTheme="minorHAnsi" w:hAnsiTheme="minorHAnsi"/>
          <w:b/>
          <w:color w:val="7F7F7F" w:themeColor="text1" w:themeTint="80"/>
        </w:rPr>
        <w:t xml:space="preserve">  </w:t>
      </w:r>
      <w:r w:rsidR="00CB7071" w:rsidRPr="00CB7071">
        <w:rPr>
          <w:rFonts w:asciiTheme="minorHAnsi" w:hAnsiTheme="minorHAnsi"/>
          <w:b/>
          <w:color w:val="7F7F7F" w:themeColor="text1" w:themeTint="80"/>
          <w:sz w:val="18"/>
          <w:szCs w:val="18"/>
        </w:rPr>
        <w:t>(then search ACEs)</w:t>
      </w:r>
    </w:p>
    <w:p w:rsidR="00254C7A" w:rsidRPr="00C314F9" w:rsidRDefault="00482AC3" w:rsidP="00C314F9">
      <w:pPr>
        <w:ind w:left="360"/>
        <w:rPr>
          <w:rFonts w:asciiTheme="minorHAnsi" w:hAnsiTheme="minorHAnsi"/>
        </w:rPr>
      </w:pPr>
      <w:r w:rsidRPr="00C314F9">
        <w:rPr>
          <w:rFonts w:asciiTheme="minorHAnsi" w:hAnsiTheme="minorHAnsi" w:cs="Helvetica"/>
        </w:rPr>
        <w:t xml:space="preserve">Highlights how Washington supported state-level ACE data collection, how data were used to inform </w:t>
      </w:r>
    </w:p>
    <w:p w:rsidR="00482AC3" w:rsidRPr="00C314F9" w:rsidRDefault="00C314F9" w:rsidP="00C314F9">
      <w:pPr>
        <w:ind w:firstLine="360"/>
        <w:rPr>
          <w:rFonts w:asciiTheme="minorHAnsi" w:hAnsiTheme="minorHAnsi"/>
        </w:rPr>
      </w:pPr>
      <w:r>
        <w:rPr>
          <w:rFonts w:asciiTheme="minorHAnsi" w:hAnsiTheme="minorHAnsi" w:cs="Helvetica"/>
        </w:rPr>
        <w:t>p</w:t>
      </w:r>
      <w:r w:rsidR="00482AC3" w:rsidRPr="00C314F9">
        <w:rPr>
          <w:rFonts w:asciiTheme="minorHAnsi" w:hAnsiTheme="minorHAnsi" w:cs="Helvetica"/>
        </w:rPr>
        <w:t>revention efforts, and provides examples of the state’s next steps in preventing abuse and neglect.</w:t>
      </w:r>
    </w:p>
    <w:p w:rsidR="00482AC3" w:rsidRPr="00A6198D" w:rsidRDefault="00482AC3" w:rsidP="00482AC3">
      <w:pPr>
        <w:rPr>
          <w:rFonts w:asciiTheme="minorHAnsi" w:hAnsiTheme="minorHAnsi"/>
        </w:rPr>
      </w:pPr>
    </w:p>
    <w:p w:rsidR="00482AC3" w:rsidRPr="00A6198D" w:rsidRDefault="001D46F5" w:rsidP="00482AC3">
      <w:pPr>
        <w:ind w:left="360" w:hanging="360"/>
        <w:rPr>
          <w:rFonts w:asciiTheme="minorHAnsi" w:hAnsiTheme="minorHAnsi"/>
          <w:b/>
          <w:bCs/>
        </w:rPr>
      </w:pPr>
      <w:r w:rsidRPr="00A6198D">
        <w:rPr>
          <w:rFonts w:asciiTheme="minorHAnsi" w:hAnsiTheme="minorHAnsi" w:cs="Arial"/>
          <w:noProof/>
        </w:rPr>
        <w:drawing>
          <wp:anchor distT="0" distB="0" distL="114300" distR="114300" simplePos="0" relativeHeight="251659264" behindDoc="0" locked="0" layoutInCell="1" allowOverlap="1" wp14:anchorId="4E976AFD" wp14:editId="21F0570F">
            <wp:simplePos x="0" y="0"/>
            <wp:positionH relativeFrom="column">
              <wp:posOffset>4895215</wp:posOffset>
            </wp:positionH>
            <wp:positionV relativeFrom="paragraph">
              <wp:posOffset>11430</wp:posOffset>
            </wp:positionV>
            <wp:extent cx="1560195" cy="537845"/>
            <wp:effectExtent l="0" t="0" r="190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195" cy="537845"/>
                    </a:xfrm>
                    <a:prstGeom prst="rect">
                      <a:avLst/>
                    </a:prstGeom>
                    <a:noFill/>
                    <a:ln>
                      <a:noFill/>
                    </a:ln>
                  </pic:spPr>
                </pic:pic>
              </a:graphicData>
            </a:graphic>
            <wp14:sizeRelH relativeFrom="margin">
              <wp14:pctWidth>0</wp14:pctWidth>
            </wp14:sizeRelH>
          </wp:anchor>
        </w:drawing>
      </w:r>
      <w:r w:rsidR="00482AC3" w:rsidRPr="00A6198D">
        <w:rPr>
          <w:rFonts w:asciiTheme="minorHAnsi" w:hAnsiTheme="minorHAnsi"/>
          <w:b/>
          <w:bCs/>
        </w:rPr>
        <w:t>National Child Traumatic Stress Network</w:t>
      </w:r>
      <w:r w:rsidR="004A1739">
        <w:rPr>
          <w:rFonts w:asciiTheme="minorHAnsi" w:hAnsiTheme="minorHAnsi"/>
          <w:b/>
          <w:bCs/>
        </w:rPr>
        <w:t xml:space="preserve">: </w:t>
      </w:r>
      <w:r w:rsidR="004A1739" w:rsidRPr="003F0771">
        <w:rPr>
          <w:rFonts w:asciiTheme="minorHAnsi" w:hAnsiTheme="minorHAnsi"/>
          <w:bCs/>
          <w:u w:val="single"/>
        </w:rPr>
        <w:t>https://www.nctsn.org/</w:t>
      </w:r>
    </w:p>
    <w:p w:rsidR="00482AC3" w:rsidRPr="00C314F9" w:rsidRDefault="00482AC3" w:rsidP="00C314F9">
      <w:pPr>
        <w:ind w:left="360"/>
        <w:rPr>
          <w:rFonts w:asciiTheme="minorHAnsi" w:hAnsiTheme="minorHAnsi"/>
        </w:rPr>
      </w:pPr>
      <w:r w:rsidRPr="00C314F9">
        <w:rPr>
          <w:rFonts w:asciiTheme="minorHAnsi" w:hAnsiTheme="minorHAnsi"/>
        </w:rPr>
        <w:t>A result of an Act of Congress 2005, in response to 9/11 and the national trauma experienced by children affected by this act of terrorism</w:t>
      </w:r>
      <w:r w:rsidR="004A1739" w:rsidRPr="00C314F9">
        <w:rPr>
          <w:rFonts w:asciiTheme="minorHAnsi" w:hAnsiTheme="minorHAnsi"/>
        </w:rPr>
        <w:t>.</w:t>
      </w:r>
    </w:p>
    <w:p w:rsidR="00482AC3" w:rsidRPr="00C314F9" w:rsidRDefault="00C314F9" w:rsidP="00C314F9">
      <w:pPr>
        <w:ind w:firstLine="360"/>
        <w:rPr>
          <w:rFonts w:asciiTheme="minorHAnsi" w:hAnsiTheme="minorHAnsi"/>
        </w:rPr>
      </w:pPr>
      <w:r>
        <w:rPr>
          <w:rFonts w:asciiTheme="minorHAnsi" w:hAnsiTheme="minorHAnsi"/>
          <w:i/>
        </w:rPr>
        <w:t xml:space="preserve">*An </w:t>
      </w:r>
      <w:r w:rsidR="00482AC3" w:rsidRPr="00C314F9">
        <w:rPr>
          <w:rFonts w:asciiTheme="minorHAnsi" w:hAnsiTheme="minorHAnsi"/>
          <w:i/>
        </w:rPr>
        <w:t xml:space="preserve">Excellent </w:t>
      </w:r>
      <w:r w:rsidR="008C0D0D">
        <w:rPr>
          <w:rFonts w:asciiTheme="minorHAnsi" w:hAnsiTheme="minorHAnsi"/>
        </w:rPr>
        <w:t>resource</w:t>
      </w:r>
    </w:p>
    <w:p w:rsidR="00482AC3" w:rsidRPr="00A6198D" w:rsidRDefault="00482AC3" w:rsidP="00482AC3">
      <w:pPr>
        <w:pStyle w:val="ListParagraph"/>
        <w:rPr>
          <w:rFonts w:asciiTheme="minorHAnsi" w:hAnsiTheme="minorHAnsi"/>
        </w:rPr>
      </w:pPr>
    </w:p>
    <w:p w:rsidR="00482AC3" w:rsidRPr="004A1739" w:rsidRDefault="00482AC3" w:rsidP="00482AC3">
      <w:pPr>
        <w:rPr>
          <w:rFonts w:asciiTheme="minorHAnsi" w:hAnsiTheme="minorHAnsi"/>
        </w:rPr>
      </w:pPr>
      <w:r w:rsidRPr="00A6198D">
        <w:rPr>
          <w:rFonts w:asciiTheme="minorHAnsi" w:hAnsiTheme="minorHAnsi"/>
          <w:b/>
        </w:rPr>
        <w:t>CDC</w:t>
      </w:r>
      <w:r w:rsidRPr="00A6198D">
        <w:rPr>
          <w:rFonts w:asciiTheme="minorHAnsi" w:hAnsiTheme="minorHAnsi"/>
        </w:rPr>
        <w:t xml:space="preserve">: </w:t>
      </w:r>
      <w:hyperlink r:id="rId8" w:tgtFrame="_blank" w:history="1">
        <w:r w:rsidRPr="004A1739">
          <w:rPr>
            <w:rStyle w:val="Hyperlink"/>
            <w:rFonts w:asciiTheme="minorHAnsi" w:hAnsiTheme="minorHAnsi"/>
            <w:color w:val="auto"/>
          </w:rPr>
          <w:t>http://www.cdc.gov/violenceprevention/childmaltreatment/index.html</w:t>
        </w:r>
      </w:hyperlink>
      <w:r w:rsidRPr="004A1739">
        <w:rPr>
          <w:rFonts w:asciiTheme="minorHAnsi" w:hAnsiTheme="minorHAnsi"/>
        </w:rPr>
        <w:t> </w:t>
      </w:r>
    </w:p>
    <w:p w:rsidR="00D42BC9" w:rsidRPr="004A1739" w:rsidRDefault="00D42BC9" w:rsidP="00482AC3">
      <w:pPr>
        <w:rPr>
          <w:rFonts w:asciiTheme="minorHAnsi" w:hAnsiTheme="minorHAnsi"/>
        </w:rPr>
      </w:pPr>
    </w:p>
    <w:p w:rsidR="007B0921" w:rsidRDefault="00BA2306" w:rsidP="00482AC3">
      <w:pPr>
        <w:rPr>
          <w:rFonts w:asciiTheme="minorHAnsi" w:hAnsiTheme="minorHAnsi" w:cs="Arial"/>
          <w:lang w:val="en"/>
        </w:rPr>
      </w:pPr>
      <w:proofErr w:type="spellStart"/>
      <w:r w:rsidRPr="00A6198D">
        <w:rPr>
          <w:rFonts w:asciiTheme="minorHAnsi" w:hAnsiTheme="minorHAnsi"/>
          <w:b/>
        </w:rPr>
        <w:t>E</w:t>
      </w:r>
      <w:r w:rsidR="008C10A7">
        <w:rPr>
          <w:rFonts w:asciiTheme="minorHAnsi" w:hAnsiTheme="minorHAnsi"/>
          <w:b/>
        </w:rPr>
        <w:t>d</w:t>
      </w:r>
      <w:r w:rsidRPr="00A6198D">
        <w:rPr>
          <w:rFonts w:asciiTheme="minorHAnsi" w:hAnsiTheme="minorHAnsi"/>
          <w:b/>
        </w:rPr>
        <w:t>utopia</w:t>
      </w:r>
      <w:proofErr w:type="spellEnd"/>
      <w:r w:rsidRPr="00A6198D">
        <w:rPr>
          <w:rFonts w:asciiTheme="minorHAnsi" w:hAnsiTheme="minorHAnsi"/>
        </w:rPr>
        <w:t>:</w:t>
      </w:r>
      <w:r w:rsidRPr="00A6198D">
        <w:rPr>
          <w:rFonts w:asciiTheme="minorHAnsi" w:hAnsiTheme="minorHAnsi" w:cs="Arial"/>
          <w:lang w:val="en"/>
        </w:rPr>
        <w:t xml:space="preserve"> </w:t>
      </w:r>
      <w:hyperlink r:id="rId9" w:history="1">
        <w:r w:rsidR="007B0921" w:rsidRPr="007B0921">
          <w:rPr>
            <w:rStyle w:val="Hyperlink"/>
            <w:rFonts w:asciiTheme="minorHAnsi" w:hAnsiTheme="minorHAnsi"/>
            <w:color w:val="auto"/>
          </w:rPr>
          <w:t>http://www.edutopia.org</w:t>
        </w:r>
      </w:hyperlink>
      <w:r w:rsidR="007B0921" w:rsidRPr="007B0921">
        <w:rPr>
          <w:rFonts w:asciiTheme="minorHAnsi" w:hAnsiTheme="minorHAnsi"/>
          <w:u w:val="single"/>
        </w:rPr>
        <w:t xml:space="preserve"> </w:t>
      </w:r>
      <w:r w:rsidR="007B0921">
        <w:rPr>
          <w:rFonts w:asciiTheme="minorHAnsi" w:hAnsiTheme="minorHAnsi" w:cs="Arial"/>
          <w:lang w:val="en"/>
        </w:rPr>
        <w:t xml:space="preserve"> </w:t>
      </w:r>
    </w:p>
    <w:p w:rsidR="00482AC3" w:rsidRPr="00A6198D" w:rsidRDefault="007B0921" w:rsidP="007B0921">
      <w:pPr>
        <w:ind w:firstLine="360"/>
        <w:rPr>
          <w:rFonts w:asciiTheme="minorHAnsi" w:hAnsiTheme="minorHAnsi"/>
          <w:u w:val="single"/>
        </w:rPr>
      </w:pPr>
      <w:proofErr w:type="gramStart"/>
      <w:r>
        <w:rPr>
          <w:rFonts w:asciiTheme="minorHAnsi" w:hAnsiTheme="minorHAnsi" w:cs="Arial"/>
          <w:lang w:val="en"/>
        </w:rPr>
        <w:t>T</w:t>
      </w:r>
      <w:r w:rsidR="00BA2306" w:rsidRPr="00A6198D">
        <w:rPr>
          <w:rFonts w:asciiTheme="minorHAnsi" w:hAnsiTheme="minorHAnsi" w:cs="Arial"/>
          <w:lang w:val="en"/>
        </w:rPr>
        <w:t xml:space="preserve">ransforming K-12 so </w:t>
      </w:r>
      <w:r>
        <w:rPr>
          <w:rFonts w:asciiTheme="minorHAnsi" w:hAnsiTheme="minorHAnsi" w:cs="Arial"/>
          <w:lang w:val="en"/>
        </w:rPr>
        <w:t>students thrive into adulthood.</w:t>
      </w:r>
      <w:proofErr w:type="gramEnd"/>
      <w:r w:rsidR="00BA2306" w:rsidRPr="00A6198D">
        <w:rPr>
          <w:rFonts w:asciiTheme="minorHAnsi" w:hAnsiTheme="minorHAnsi"/>
        </w:rPr>
        <w:t xml:space="preserve"> </w:t>
      </w:r>
    </w:p>
    <w:p w:rsidR="00D42BC9" w:rsidRPr="00A6198D" w:rsidRDefault="009B3827" w:rsidP="00482AC3">
      <w:pPr>
        <w:rPr>
          <w:rFonts w:asciiTheme="minorHAnsi" w:hAnsiTheme="minorHAnsi"/>
        </w:rPr>
      </w:pPr>
      <w:r w:rsidRPr="00A6198D">
        <w:rPr>
          <w:rFonts w:asciiTheme="minorHAnsi" w:hAnsiTheme="minorHAnsi" w:cs="Arial"/>
          <w:b/>
          <w:noProof/>
        </w:rPr>
        <w:drawing>
          <wp:anchor distT="0" distB="0" distL="114300" distR="114300" simplePos="0" relativeHeight="251661312" behindDoc="1" locked="0" layoutInCell="1" allowOverlap="1" wp14:anchorId="70770F04" wp14:editId="22880D1B">
            <wp:simplePos x="0" y="0"/>
            <wp:positionH relativeFrom="margin">
              <wp:posOffset>5465445</wp:posOffset>
            </wp:positionH>
            <wp:positionV relativeFrom="paragraph">
              <wp:posOffset>87630</wp:posOffset>
            </wp:positionV>
            <wp:extent cx="1238250" cy="412750"/>
            <wp:effectExtent l="0" t="0" r="0" b="6350"/>
            <wp:wrapTight wrapText="bothSides">
              <wp:wrapPolygon edited="0">
                <wp:start x="0" y="0"/>
                <wp:lineTo x="0" y="20935"/>
                <wp:lineTo x="21268" y="20935"/>
                <wp:lineTo x="2126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739" w:rsidRDefault="00BA2306" w:rsidP="00482AC3">
      <w:pPr>
        <w:ind w:left="360" w:hanging="360"/>
        <w:rPr>
          <w:rFonts w:asciiTheme="minorHAnsi" w:hAnsiTheme="minorHAnsi"/>
        </w:rPr>
      </w:pPr>
      <w:r w:rsidRPr="00A6198D">
        <w:rPr>
          <w:rFonts w:asciiTheme="minorHAnsi" w:hAnsiTheme="minorHAnsi"/>
          <w:b/>
        </w:rPr>
        <w:t>Trauma and Learning Policy Initiative</w:t>
      </w:r>
      <w:r w:rsidRPr="00A6198D">
        <w:rPr>
          <w:rFonts w:asciiTheme="minorHAnsi" w:hAnsiTheme="minorHAnsi"/>
        </w:rPr>
        <w:t xml:space="preserve">: </w:t>
      </w:r>
      <w:hyperlink r:id="rId11" w:tgtFrame="_blank" w:history="1">
        <w:r w:rsidR="004A1739" w:rsidRPr="004A1739">
          <w:rPr>
            <w:rStyle w:val="Hyperlink"/>
            <w:rFonts w:asciiTheme="minorHAnsi" w:hAnsiTheme="minorHAnsi"/>
            <w:color w:val="auto"/>
          </w:rPr>
          <w:t>http://massadvocates.org/tlpi/</w:t>
        </w:r>
      </w:hyperlink>
    </w:p>
    <w:p w:rsidR="00482AC3" w:rsidRPr="00C314F9" w:rsidRDefault="00BA2306" w:rsidP="00C314F9">
      <w:pPr>
        <w:ind w:left="360"/>
        <w:rPr>
          <w:rFonts w:asciiTheme="minorHAnsi" w:hAnsiTheme="minorHAnsi"/>
        </w:rPr>
      </w:pPr>
      <w:r w:rsidRPr="00C314F9">
        <w:rPr>
          <w:rFonts w:asciiTheme="minorHAnsi" w:hAnsiTheme="minorHAnsi"/>
        </w:rPr>
        <w:t>Helping traumatized children learn: a nationally recognized collaboration between Massachusetts Advocates for Children and Harvard Law School</w:t>
      </w:r>
      <w:r w:rsidR="00482AC3" w:rsidRPr="00C314F9">
        <w:rPr>
          <w:rFonts w:asciiTheme="minorHAnsi" w:hAnsiTheme="minorHAnsi"/>
        </w:rPr>
        <w:t> </w:t>
      </w:r>
    </w:p>
    <w:p w:rsidR="00CB016F" w:rsidRPr="00A6198D" w:rsidRDefault="00CB016F" w:rsidP="00482AC3">
      <w:pPr>
        <w:ind w:left="360" w:hanging="360"/>
        <w:rPr>
          <w:rFonts w:asciiTheme="minorHAnsi" w:hAnsiTheme="minorHAnsi"/>
        </w:rPr>
      </w:pPr>
    </w:p>
    <w:p w:rsidR="004A1739" w:rsidRPr="004A1739" w:rsidRDefault="004A1739" w:rsidP="004A1739">
      <w:pPr>
        <w:pStyle w:val="ListParagraph"/>
        <w:rPr>
          <w:rFonts w:asciiTheme="minorHAnsi" w:hAnsiTheme="minorHAnsi"/>
        </w:rPr>
      </w:pPr>
    </w:p>
    <w:p w:rsidR="004A1739" w:rsidRPr="00D83DEF" w:rsidRDefault="007B0921" w:rsidP="0005088E">
      <w:pPr>
        <w:ind w:left="360" w:hanging="360"/>
        <w:rPr>
          <w:rFonts w:asciiTheme="minorHAnsi" w:hAnsiTheme="minorHAnsi"/>
          <w:b/>
          <w:i/>
          <w:sz w:val="28"/>
          <w:szCs w:val="28"/>
        </w:rPr>
      </w:pPr>
      <w:r w:rsidRPr="00A6198D">
        <w:rPr>
          <w:b/>
          <w:i/>
          <w:noProof/>
        </w:rPr>
        <w:drawing>
          <wp:anchor distT="0" distB="0" distL="114300" distR="114300" simplePos="0" relativeHeight="251662336" behindDoc="0" locked="0" layoutInCell="1" allowOverlap="1" wp14:anchorId="762F5817" wp14:editId="11536C0F">
            <wp:simplePos x="0" y="0"/>
            <wp:positionH relativeFrom="column">
              <wp:posOffset>5890260</wp:posOffset>
            </wp:positionH>
            <wp:positionV relativeFrom="paragraph">
              <wp:posOffset>173990</wp:posOffset>
            </wp:positionV>
            <wp:extent cx="561975" cy="600075"/>
            <wp:effectExtent l="0" t="0" r="9525" b="952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anchor>
        </w:drawing>
      </w:r>
      <w:r w:rsidR="004A1739" w:rsidRPr="00D83DEF">
        <w:rPr>
          <w:rFonts w:asciiTheme="minorHAnsi" w:hAnsiTheme="minorHAnsi"/>
          <w:b/>
          <w:i/>
          <w:sz w:val="28"/>
          <w:szCs w:val="28"/>
        </w:rPr>
        <w:t>EDUCATION</w:t>
      </w:r>
    </w:p>
    <w:p w:rsidR="00D83DEF" w:rsidRDefault="00482AC3" w:rsidP="0005088E">
      <w:pPr>
        <w:ind w:left="360" w:hanging="360"/>
        <w:rPr>
          <w:rFonts w:asciiTheme="minorHAnsi" w:hAnsiTheme="minorHAnsi"/>
        </w:rPr>
      </w:pPr>
      <w:r w:rsidRPr="00A6198D">
        <w:rPr>
          <w:rFonts w:asciiTheme="minorHAnsi" w:hAnsiTheme="minorHAnsi"/>
          <w:b/>
        </w:rPr>
        <w:t xml:space="preserve"> Darkness to </w:t>
      </w:r>
      <w:proofErr w:type="gramStart"/>
      <w:r w:rsidRPr="00A6198D">
        <w:rPr>
          <w:rFonts w:asciiTheme="minorHAnsi" w:hAnsiTheme="minorHAnsi"/>
          <w:b/>
        </w:rPr>
        <w:t>Light</w:t>
      </w:r>
      <w:r w:rsidR="008C0D0D" w:rsidRPr="008C0D0D">
        <w:rPr>
          <w:rFonts w:asciiTheme="minorHAnsi" w:hAnsiTheme="minorHAnsi"/>
          <w:b/>
        </w:rPr>
        <w:t>’s</w:t>
      </w:r>
      <w:proofErr w:type="gramEnd"/>
      <w:r w:rsidR="008C0D0D">
        <w:rPr>
          <w:rFonts w:asciiTheme="minorHAnsi" w:hAnsiTheme="minorHAnsi"/>
        </w:rPr>
        <w:t xml:space="preserve"> </w:t>
      </w:r>
      <w:r w:rsidR="008C0D0D" w:rsidRPr="008C0D0D">
        <w:rPr>
          <w:rFonts w:asciiTheme="minorHAnsi" w:hAnsiTheme="minorHAnsi"/>
          <w:i/>
        </w:rPr>
        <w:t>Stewards of Children Training</w:t>
      </w:r>
    </w:p>
    <w:p w:rsidR="009B3827" w:rsidRDefault="008C0D0D" w:rsidP="006F3F6A">
      <w:pPr>
        <w:ind w:firstLine="360"/>
        <w:rPr>
          <w:rFonts w:asciiTheme="minorHAnsi" w:hAnsiTheme="minorHAnsi" w:cs="Arial"/>
          <w:szCs w:val="20"/>
        </w:rPr>
      </w:pPr>
      <w:r>
        <w:rPr>
          <w:rFonts w:asciiTheme="minorHAnsi" w:hAnsiTheme="minorHAnsi" w:cs="Arial"/>
          <w:szCs w:val="20"/>
        </w:rPr>
        <w:t>A national</w:t>
      </w:r>
      <w:r w:rsidR="00D83DEF" w:rsidRPr="00C314F9">
        <w:rPr>
          <w:rFonts w:asciiTheme="minorHAnsi" w:hAnsiTheme="minorHAnsi" w:cs="Arial"/>
          <w:szCs w:val="20"/>
        </w:rPr>
        <w:t xml:space="preserve"> evidence-informed child sexual abuse prevention trainin</w:t>
      </w:r>
      <w:r w:rsidR="009B3827">
        <w:rPr>
          <w:rFonts w:asciiTheme="minorHAnsi" w:hAnsiTheme="minorHAnsi" w:cs="Arial"/>
          <w:szCs w:val="20"/>
        </w:rPr>
        <w:t xml:space="preserve">g, </w:t>
      </w:r>
      <w:r w:rsidR="00A023DC">
        <w:rPr>
          <w:rFonts w:asciiTheme="minorHAnsi" w:hAnsiTheme="minorHAnsi" w:cs="Arial"/>
          <w:szCs w:val="20"/>
        </w:rPr>
        <w:t>providing steps that</w:t>
      </w:r>
    </w:p>
    <w:p w:rsidR="00D83DEF" w:rsidRDefault="00A023DC" w:rsidP="009B3827">
      <w:pPr>
        <w:ind w:firstLine="360"/>
        <w:rPr>
          <w:rFonts w:asciiTheme="minorHAnsi" w:hAnsiTheme="minorHAnsi" w:cs="Arial"/>
          <w:szCs w:val="20"/>
        </w:rPr>
      </w:pPr>
      <w:r>
        <w:rPr>
          <w:rFonts w:asciiTheme="minorHAnsi" w:hAnsiTheme="minorHAnsi" w:cs="Arial"/>
          <w:szCs w:val="20"/>
        </w:rPr>
        <w:t xml:space="preserve"> enab</w:t>
      </w:r>
      <w:bookmarkStart w:id="0" w:name="_GoBack"/>
      <w:bookmarkEnd w:id="0"/>
      <w:r>
        <w:rPr>
          <w:rFonts w:asciiTheme="minorHAnsi" w:hAnsiTheme="minorHAnsi" w:cs="Arial"/>
          <w:szCs w:val="20"/>
        </w:rPr>
        <w:t>le</w:t>
      </w:r>
      <w:r w:rsidR="00D83DEF" w:rsidRPr="00C314F9">
        <w:rPr>
          <w:rFonts w:asciiTheme="minorHAnsi" w:hAnsiTheme="minorHAnsi" w:cs="Arial"/>
          <w:szCs w:val="20"/>
        </w:rPr>
        <w:t xml:space="preserve"> adults to protect the children in their lives and </w:t>
      </w:r>
      <w:r>
        <w:rPr>
          <w:rFonts w:asciiTheme="minorHAnsi" w:hAnsiTheme="minorHAnsi" w:cs="Arial"/>
          <w:szCs w:val="20"/>
        </w:rPr>
        <w:t xml:space="preserve">in </w:t>
      </w:r>
      <w:r w:rsidR="00D83DEF" w:rsidRPr="00C314F9">
        <w:rPr>
          <w:rFonts w:asciiTheme="minorHAnsi" w:hAnsiTheme="minorHAnsi" w:cs="Arial"/>
          <w:szCs w:val="20"/>
        </w:rPr>
        <w:t xml:space="preserve">youth serving organizations. </w:t>
      </w:r>
    </w:p>
    <w:p w:rsidR="007B0921" w:rsidRDefault="007B0921" w:rsidP="009B3827">
      <w:pPr>
        <w:ind w:firstLine="360"/>
        <w:rPr>
          <w:rFonts w:asciiTheme="minorHAnsi" w:hAnsiTheme="minorHAnsi" w:cs="Arial"/>
          <w:szCs w:val="20"/>
        </w:rPr>
      </w:pPr>
    </w:p>
    <w:p w:rsidR="008C0D0D" w:rsidRPr="008C0D0D" w:rsidRDefault="008C0D0D" w:rsidP="009B3827">
      <w:pPr>
        <w:ind w:firstLine="360"/>
        <w:rPr>
          <w:rFonts w:asciiTheme="minorHAnsi" w:hAnsiTheme="minorHAnsi" w:cs="Arial"/>
          <w:szCs w:val="20"/>
        </w:rPr>
      </w:pPr>
      <w:r>
        <w:rPr>
          <w:rFonts w:asciiTheme="minorHAnsi" w:hAnsiTheme="minorHAnsi" w:cs="Arial"/>
          <w:szCs w:val="20"/>
        </w:rPr>
        <w:t xml:space="preserve">Find a </w:t>
      </w:r>
      <w:r w:rsidR="00BC28F1">
        <w:rPr>
          <w:rFonts w:asciiTheme="minorHAnsi" w:hAnsiTheme="minorHAnsi" w:cs="Arial"/>
          <w:szCs w:val="20"/>
        </w:rPr>
        <w:t xml:space="preserve">facilitator led </w:t>
      </w:r>
      <w:r>
        <w:rPr>
          <w:rFonts w:asciiTheme="minorHAnsi" w:hAnsiTheme="minorHAnsi" w:cs="Arial"/>
          <w:szCs w:val="20"/>
        </w:rPr>
        <w:t>training near you</w:t>
      </w:r>
      <w:r w:rsidRPr="008C0D0D">
        <w:rPr>
          <w:rFonts w:asciiTheme="minorHAnsi" w:hAnsiTheme="minorHAnsi" w:cs="Arial"/>
          <w:szCs w:val="20"/>
        </w:rPr>
        <w:t xml:space="preserve">: </w:t>
      </w:r>
      <w:hyperlink r:id="rId13" w:history="1">
        <w:r w:rsidRPr="008C0D0D">
          <w:rPr>
            <w:rStyle w:val="Hyperlink"/>
            <w:rFonts w:asciiTheme="minorHAnsi" w:hAnsiTheme="minorHAnsi" w:cs="Arial"/>
            <w:color w:val="auto"/>
            <w:szCs w:val="20"/>
          </w:rPr>
          <w:t>https://www.d2l.org/education/stewards-of-children/facilitator-led/</w:t>
        </w:r>
      </w:hyperlink>
    </w:p>
    <w:p w:rsidR="008C0D0D" w:rsidRPr="008C0D0D" w:rsidRDefault="008C0D0D" w:rsidP="009B3827">
      <w:pPr>
        <w:ind w:firstLine="360"/>
      </w:pPr>
      <w:r>
        <w:rPr>
          <w:rFonts w:asciiTheme="minorHAnsi" w:hAnsiTheme="minorHAnsi" w:cs="Arial"/>
          <w:szCs w:val="20"/>
        </w:rPr>
        <w:t>Take the online training:</w:t>
      </w:r>
      <w:r w:rsidRPr="008C0D0D">
        <w:t xml:space="preserve"> </w:t>
      </w:r>
      <w:hyperlink r:id="rId14" w:history="1">
        <w:r w:rsidRPr="008C0D0D">
          <w:rPr>
            <w:rStyle w:val="Hyperlink"/>
            <w:color w:val="auto"/>
          </w:rPr>
          <w:t>https://www.d2l.org/education/stewards-of-children/online/</w:t>
        </w:r>
      </w:hyperlink>
    </w:p>
    <w:p w:rsidR="008C0D0D" w:rsidRDefault="008C0D0D" w:rsidP="009B3827">
      <w:pPr>
        <w:ind w:firstLine="360"/>
        <w:rPr>
          <w:rFonts w:asciiTheme="minorHAnsi" w:hAnsiTheme="minorHAnsi" w:cs="Arial"/>
          <w:szCs w:val="20"/>
        </w:rPr>
      </w:pPr>
    </w:p>
    <w:p w:rsidR="008C0D0D" w:rsidRDefault="008C0D0D" w:rsidP="009B3827">
      <w:pPr>
        <w:ind w:firstLine="360"/>
        <w:rPr>
          <w:rFonts w:asciiTheme="minorHAnsi" w:hAnsiTheme="minorHAnsi" w:cs="Arial"/>
          <w:szCs w:val="20"/>
        </w:rPr>
      </w:pPr>
    </w:p>
    <w:p w:rsidR="00D42BC9" w:rsidRPr="00A6198D" w:rsidRDefault="00482AC3" w:rsidP="00482AC3">
      <w:pPr>
        <w:rPr>
          <w:rFonts w:asciiTheme="minorHAnsi" w:hAnsiTheme="minorHAnsi"/>
          <w:b/>
          <w:bCs/>
          <w:i/>
        </w:rPr>
      </w:pPr>
      <w:r w:rsidRPr="00D83DEF">
        <w:rPr>
          <w:rFonts w:asciiTheme="minorHAnsi" w:hAnsiTheme="minorHAnsi"/>
          <w:b/>
          <w:bCs/>
          <w:i/>
          <w:sz w:val="28"/>
          <w:szCs w:val="28"/>
        </w:rPr>
        <w:t>BOOKS</w:t>
      </w:r>
    </w:p>
    <w:p w:rsidR="00482AC3" w:rsidRPr="00A6198D" w:rsidRDefault="00482AC3" w:rsidP="00482AC3">
      <w:pPr>
        <w:rPr>
          <w:rFonts w:asciiTheme="minorHAnsi" w:hAnsiTheme="minorHAnsi"/>
        </w:rPr>
      </w:pPr>
      <w:r w:rsidRPr="00A6198D">
        <w:rPr>
          <w:rFonts w:asciiTheme="minorHAnsi" w:hAnsiTheme="minorHAnsi"/>
          <w:bCs/>
          <w:u w:val="single"/>
        </w:rPr>
        <w:t>The Deepest Well</w:t>
      </w:r>
      <w:r w:rsidRPr="00A6198D">
        <w:rPr>
          <w:rFonts w:asciiTheme="minorHAnsi" w:hAnsiTheme="minorHAnsi"/>
          <w:b/>
          <w:bCs/>
          <w:u w:val="single"/>
        </w:rPr>
        <w:t>,</w:t>
      </w:r>
      <w:r w:rsidRPr="00A6198D">
        <w:rPr>
          <w:rFonts w:asciiTheme="minorHAnsi" w:hAnsiTheme="minorHAnsi"/>
          <w:b/>
          <w:bCs/>
        </w:rPr>
        <w:t xml:space="preserve"> </w:t>
      </w:r>
      <w:r w:rsidRPr="00A6198D">
        <w:rPr>
          <w:rFonts w:asciiTheme="minorHAnsi" w:hAnsiTheme="minorHAnsi"/>
        </w:rPr>
        <w:t>Dr. Nadine Burke Harris</w:t>
      </w:r>
    </w:p>
    <w:p w:rsidR="00482AC3" w:rsidRPr="00A6198D" w:rsidRDefault="00482AC3" w:rsidP="00482AC3">
      <w:pPr>
        <w:rPr>
          <w:rFonts w:asciiTheme="minorHAnsi" w:hAnsiTheme="minorHAnsi"/>
        </w:rPr>
      </w:pPr>
      <w:r w:rsidRPr="00A6198D">
        <w:rPr>
          <w:rFonts w:asciiTheme="minorHAnsi" w:hAnsiTheme="minorHAnsi"/>
          <w:bCs/>
          <w:u w:val="single"/>
        </w:rPr>
        <w:t>Reaching and Teaching Children Effected by Trauma</w:t>
      </w:r>
      <w:r w:rsidRPr="00A6198D">
        <w:rPr>
          <w:rFonts w:asciiTheme="minorHAnsi" w:hAnsiTheme="minorHAnsi"/>
        </w:rPr>
        <w:t xml:space="preserve">, Barbara </w:t>
      </w:r>
      <w:proofErr w:type="spellStart"/>
      <w:r w:rsidRPr="00A6198D">
        <w:rPr>
          <w:rFonts w:asciiTheme="minorHAnsi" w:hAnsiTheme="minorHAnsi"/>
        </w:rPr>
        <w:t>Sorrells</w:t>
      </w:r>
      <w:proofErr w:type="spellEnd"/>
    </w:p>
    <w:p w:rsidR="00CB016F" w:rsidRDefault="00CB016F" w:rsidP="00CB016F">
      <w:pPr>
        <w:rPr>
          <w:rFonts w:asciiTheme="minorHAnsi" w:hAnsiTheme="minorHAnsi"/>
        </w:rPr>
      </w:pPr>
      <w:r w:rsidRPr="00A6198D">
        <w:rPr>
          <w:rFonts w:asciiTheme="minorHAnsi" w:hAnsiTheme="minorHAnsi"/>
          <w:u w:val="single"/>
        </w:rPr>
        <w:t>The Child Who was Raised as a Dog</w:t>
      </w:r>
      <w:r w:rsidRPr="00A6198D">
        <w:rPr>
          <w:rFonts w:asciiTheme="minorHAnsi" w:hAnsiTheme="minorHAnsi"/>
        </w:rPr>
        <w:t>, Dr. Bruce Perry</w:t>
      </w:r>
    </w:p>
    <w:p w:rsidR="00254C7A" w:rsidRDefault="00254C7A" w:rsidP="00CB016F">
      <w:pPr>
        <w:rPr>
          <w:rFonts w:asciiTheme="minorHAnsi" w:hAnsiTheme="minorHAnsi"/>
        </w:rPr>
      </w:pPr>
    </w:p>
    <w:p w:rsidR="00BC28F1" w:rsidRDefault="00BC28F1" w:rsidP="00CB016F">
      <w:pPr>
        <w:rPr>
          <w:rFonts w:asciiTheme="minorHAnsi" w:hAnsiTheme="minorHAnsi"/>
        </w:rPr>
      </w:pPr>
    </w:p>
    <w:p w:rsidR="00254C7A" w:rsidRPr="00681A34" w:rsidRDefault="00254C7A" w:rsidP="00CB016F">
      <w:pPr>
        <w:rPr>
          <w:rFonts w:asciiTheme="minorHAnsi" w:hAnsiTheme="minorHAnsi"/>
          <w:b/>
          <w:i/>
          <w:sz w:val="28"/>
          <w:szCs w:val="28"/>
        </w:rPr>
      </w:pPr>
      <w:r w:rsidRPr="00681A34">
        <w:rPr>
          <w:rFonts w:asciiTheme="minorHAnsi" w:hAnsiTheme="minorHAnsi"/>
          <w:b/>
          <w:i/>
          <w:sz w:val="28"/>
          <w:szCs w:val="28"/>
        </w:rPr>
        <w:t>OTHER</w:t>
      </w:r>
    </w:p>
    <w:p w:rsidR="00254C7A" w:rsidRPr="00A6198D" w:rsidRDefault="00254C7A" w:rsidP="00254C7A">
      <w:pPr>
        <w:ind w:left="360" w:hanging="360"/>
        <w:rPr>
          <w:rFonts w:asciiTheme="minorHAnsi" w:hAnsiTheme="minorHAnsi"/>
        </w:rPr>
      </w:pPr>
      <w:r w:rsidRPr="00A6198D">
        <w:rPr>
          <w:rFonts w:asciiTheme="minorHAnsi" w:hAnsiTheme="minorHAnsi"/>
          <w:b/>
        </w:rPr>
        <w:t>TED Talk</w:t>
      </w:r>
      <w:r w:rsidRPr="00A6198D">
        <w:rPr>
          <w:rFonts w:asciiTheme="minorHAnsi" w:hAnsiTheme="minorHAnsi"/>
        </w:rPr>
        <w:t xml:space="preserve"> on Trauma by Dr. Nadine Burke Harris</w:t>
      </w:r>
    </w:p>
    <w:p w:rsidR="00254C7A" w:rsidRPr="00A6198D" w:rsidRDefault="00254C7A" w:rsidP="00254C7A">
      <w:pPr>
        <w:rPr>
          <w:rFonts w:asciiTheme="minorHAnsi" w:hAnsiTheme="minorHAnsi"/>
          <w:bCs/>
        </w:rPr>
      </w:pPr>
    </w:p>
    <w:p w:rsidR="007B0921" w:rsidRDefault="00254C7A" w:rsidP="00254C7A">
      <w:pPr>
        <w:rPr>
          <w:rFonts w:asciiTheme="minorHAnsi" w:hAnsiTheme="minorHAnsi"/>
        </w:rPr>
      </w:pPr>
      <w:r w:rsidRPr="00A6198D">
        <w:rPr>
          <w:rFonts w:asciiTheme="minorHAnsi" w:hAnsiTheme="minorHAnsi"/>
          <w:b/>
          <w:bCs/>
        </w:rPr>
        <w:t xml:space="preserve">Movie: Paper Tigers </w:t>
      </w:r>
      <w:r w:rsidR="00BC28F1">
        <w:rPr>
          <w:rFonts w:asciiTheme="minorHAnsi" w:hAnsiTheme="minorHAnsi"/>
          <w:b/>
          <w:bCs/>
        </w:rPr>
        <w:t>–</w:t>
      </w:r>
      <w:r w:rsidRPr="00A6198D">
        <w:rPr>
          <w:rFonts w:asciiTheme="minorHAnsi" w:hAnsiTheme="minorHAnsi"/>
          <w:b/>
          <w:bCs/>
        </w:rPr>
        <w:t xml:space="preserve"> </w:t>
      </w:r>
      <w:r w:rsidR="00BC28F1" w:rsidRPr="007B0921">
        <w:rPr>
          <w:rFonts w:asciiTheme="minorHAnsi" w:hAnsiTheme="minorHAnsi"/>
          <w:bCs/>
        </w:rPr>
        <w:t>A</w:t>
      </w:r>
      <w:r w:rsidR="007B0921" w:rsidRPr="007B0921">
        <w:rPr>
          <w:rFonts w:asciiTheme="minorHAnsi" w:hAnsiTheme="minorHAnsi"/>
          <w:bCs/>
        </w:rPr>
        <w:t xml:space="preserve"> powerful</w:t>
      </w:r>
      <w:r w:rsidR="00BC28F1" w:rsidRPr="007B0921">
        <w:rPr>
          <w:rFonts w:asciiTheme="minorHAnsi" w:hAnsiTheme="minorHAnsi"/>
          <w:bCs/>
        </w:rPr>
        <w:t xml:space="preserve"> documentary about</w:t>
      </w:r>
      <w:r w:rsidR="00BC28F1">
        <w:rPr>
          <w:rFonts w:asciiTheme="minorHAnsi" w:hAnsiTheme="minorHAnsi"/>
          <w:b/>
          <w:bCs/>
        </w:rPr>
        <w:t xml:space="preserve"> </w:t>
      </w:r>
      <w:r w:rsidRPr="00A6198D">
        <w:rPr>
          <w:rFonts w:asciiTheme="minorHAnsi" w:hAnsiTheme="minorHAnsi"/>
        </w:rPr>
        <w:t>Lincoln High School in Walla Walla</w:t>
      </w:r>
      <w:r w:rsidR="00BC28F1">
        <w:rPr>
          <w:rFonts w:asciiTheme="minorHAnsi" w:hAnsiTheme="minorHAnsi"/>
        </w:rPr>
        <w:t xml:space="preserve"> that trained </w:t>
      </w:r>
      <w:r w:rsidR="007B0921">
        <w:rPr>
          <w:rFonts w:asciiTheme="minorHAnsi" w:hAnsiTheme="minorHAnsi"/>
        </w:rPr>
        <w:t xml:space="preserve">all </w:t>
      </w:r>
      <w:r w:rsidR="00BC28F1">
        <w:rPr>
          <w:rFonts w:asciiTheme="minorHAnsi" w:hAnsiTheme="minorHAnsi"/>
        </w:rPr>
        <w:t>staff to be trauma informed</w:t>
      </w:r>
      <w:r w:rsidR="007B0921">
        <w:rPr>
          <w:rFonts w:asciiTheme="minorHAnsi" w:hAnsiTheme="minorHAnsi"/>
        </w:rPr>
        <w:t>. The documentary follows several students over a course of a year as the impact unfolds.</w:t>
      </w:r>
    </w:p>
    <w:p w:rsidR="007B0921" w:rsidRPr="00A6198D" w:rsidRDefault="007B0921" w:rsidP="00254C7A">
      <w:pPr>
        <w:rPr>
          <w:rFonts w:asciiTheme="minorHAnsi" w:hAnsiTheme="minorHAnsi"/>
          <w:b/>
          <w:bCs/>
        </w:rPr>
      </w:pPr>
    </w:p>
    <w:p w:rsidR="00254C7A" w:rsidRPr="00A6198D" w:rsidRDefault="00254C7A" w:rsidP="00254C7A">
      <w:pPr>
        <w:rPr>
          <w:rFonts w:asciiTheme="minorHAnsi" w:hAnsiTheme="minorHAnsi"/>
        </w:rPr>
      </w:pPr>
      <w:r w:rsidRPr="00A6198D">
        <w:rPr>
          <w:rFonts w:asciiTheme="minorHAnsi" w:hAnsiTheme="minorHAnsi"/>
          <w:b/>
          <w:bCs/>
        </w:rPr>
        <w:t>Washington State Department of Social and Health Services</w:t>
      </w:r>
    </w:p>
    <w:p w:rsidR="00254C7A" w:rsidRPr="00A6198D" w:rsidRDefault="00254C7A" w:rsidP="00254C7A">
      <w:pPr>
        <w:rPr>
          <w:rFonts w:asciiTheme="minorHAnsi" w:hAnsiTheme="minorHAnsi"/>
        </w:rPr>
      </w:pPr>
      <w:r w:rsidRPr="00A6198D">
        <w:rPr>
          <w:rFonts w:asciiTheme="minorHAnsi" w:hAnsiTheme="minorHAnsi"/>
        </w:rPr>
        <w:t>1-866-END HARM (1-8</w:t>
      </w:r>
      <w:r w:rsidR="00A13602">
        <w:rPr>
          <w:rFonts w:asciiTheme="minorHAnsi" w:hAnsiTheme="minorHAnsi"/>
        </w:rPr>
        <w:t>66-363-4276) Mandatory Reporters</w:t>
      </w:r>
    </w:p>
    <w:p w:rsidR="00CB016F" w:rsidRPr="00A6198D" w:rsidRDefault="00CB016F" w:rsidP="00482AC3">
      <w:pPr>
        <w:rPr>
          <w:rFonts w:asciiTheme="minorHAnsi" w:hAnsiTheme="minorHAnsi"/>
        </w:rPr>
      </w:pPr>
    </w:p>
    <w:p w:rsidR="00254C7A" w:rsidRPr="00A6198D" w:rsidRDefault="007B0921">
      <w:pPr>
        <w:rPr>
          <w:rFonts w:asciiTheme="minorHAnsi" w:hAnsiTheme="minorHAnsi"/>
        </w:rPr>
      </w:pPr>
      <w:r w:rsidRPr="00A6198D">
        <w:rPr>
          <w:rFonts w:asciiTheme="minorHAnsi" w:hAnsiTheme="minorHAnsi"/>
          <w:noProof/>
        </w:rPr>
        <w:drawing>
          <wp:anchor distT="0" distB="0" distL="114300" distR="114300" simplePos="0" relativeHeight="251660288" behindDoc="0" locked="0" layoutInCell="1" allowOverlap="1" wp14:anchorId="646A560B" wp14:editId="5E73CEB1">
            <wp:simplePos x="0" y="0"/>
            <wp:positionH relativeFrom="column">
              <wp:posOffset>5890260</wp:posOffset>
            </wp:positionH>
            <wp:positionV relativeFrom="paragraph">
              <wp:posOffset>38735</wp:posOffset>
            </wp:positionV>
            <wp:extent cx="496570" cy="487680"/>
            <wp:effectExtent l="0" t="0" r="0" b="7620"/>
            <wp:wrapSquare wrapText="bothSides"/>
            <wp:docPr id="2" name="Picture 2" descr="http://is1.mzstatic.com/image/thumb/Purple122/v4/84/3e/00/843e00ae-c45d-37bd-c05f-cd0c780ec9da/source/1200x63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1.mzstatic.com/image/thumb/Purple122/v4/84/3e/00/843e00ae-c45d-37bd-c05f-cd0c780ec9da/source/1200x630bf.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718" t="1526" r="23558"/>
                    <a:stretch/>
                  </pic:blipFill>
                  <pic:spPr bwMode="auto">
                    <a:xfrm>
                      <a:off x="0" y="0"/>
                      <a:ext cx="496570"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16F" w:rsidRPr="00A6198D">
        <w:rPr>
          <w:rFonts w:asciiTheme="minorHAnsi" w:hAnsiTheme="minorHAnsi"/>
        </w:rPr>
        <w:t xml:space="preserve"> </w:t>
      </w:r>
      <w:r w:rsidR="00CB016F" w:rsidRPr="00A6198D">
        <w:rPr>
          <w:rFonts w:asciiTheme="minorHAnsi" w:hAnsiTheme="minorHAnsi"/>
          <w:b/>
          <w:i/>
        </w:rPr>
        <w:t>Free app for smart phones</w:t>
      </w:r>
      <w:r w:rsidR="00CB016F" w:rsidRPr="00A6198D">
        <w:rPr>
          <w:rFonts w:asciiTheme="minorHAnsi" w:hAnsiTheme="minorHAnsi"/>
          <w:b/>
        </w:rPr>
        <w:t xml:space="preserve">: </w:t>
      </w:r>
      <w:proofErr w:type="spellStart"/>
      <w:r w:rsidR="00CB016F" w:rsidRPr="00A6198D">
        <w:rPr>
          <w:rFonts w:asciiTheme="minorHAnsi" w:hAnsiTheme="minorHAnsi"/>
          <w:b/>
          <w:bCs/>
        </w:rPr>
        <w:t>ChildProtector</w:t>
      </w:r>
      <w:proofErr w:type="spellEnd"/>
      <w:r w:rsidR="00CB016F" w:rsidRPr="00A6198D">
        <w:rPr>
          <w:rFonts w:asciiTheme="minorHAnsi" w:hAnsiTheme="minorHAnsi"/>
          <w:b/>
        </w:rPr>
        <w:t xml:space="preserve"> </w:t>
      </w:r>
      <w:r w:rsidR="00CB016F" w:rsidRPr="00A6198D">
        <w:rPr>
          <w:rFonts w:asciiTheme="minorHAnsi" w:hAnsiTheme="minorHAnsi"/>
          <w:b/>
          <w:bCs/>
        </w:rPr>
        <w:t xml:space="preserve">- </w:t>
      </w:r>
      <w:r w:rsidR="00CB016F" w:rsidRPr="00A6198D">
        <w:rPr>
          <w:rFonts w:asciiTheme="minorHAnsi" w:hAnsiTheme="minorHAnsi"/>
          <w:bCs/>
        </w:rPr>
        <w:t>an outstanding resource for child abuse screening. Designed to help CPS, law enforcement and medical personnel evaluate children. The app includes educational videos, teaching and forensic decision making tools to help guide further testing and referral.</w:t>
      </w:r>
    </w:p>
    <w:sectPr w:rsidR="00254C7A" w:rsidRPr="00A6198D" w:rsidSect="001D4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7EB4"/>
    <w:multiLevelType w:val="hybridMultilevel"/>
    <w:tmpl w:val="34C8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90D18"/>
    <w:multiLevelType w:val="multilevel"/>
    <w:tmpl w:val="EE54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797A34"/>
    <w:multiLevelType w:val="hybridMultilevel"/>
    <w:tmpl w:val="F8F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1143A"/>
    <w:multiLevelType w:val="hybridMultilevel"/>
    <w:tmpl w:val="411C6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125892"/>
    <w:multiLevelType w:val="hybridMultilevel"/>
    <w:tmpl w:val="AAD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E7A28"/>
    <w:multiLevelType w:val="hybridMultilevel"/>
    <w:tmpl w:val="A9D25C5E"/>
    <w:lvl w:ilvl="0" w:tplc="F95622E4">
      <w:numFmt w:val="bullet"/>
      <w:lvlText w:val="•"/>
      <w:lvlJc w:val="left"/>
      <w:pPr>
        <w:ind w:left="960" w:hanging="60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86DB8"/>
    <w:multiLevelType w:val="hybridMultilevel"/>
    <w:tmpl w:val="BC74302A"/>
    <w:lvl w:ilvl="0" w:tplc="E1F05C20">
      <w:start w:val="1"/>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3"/>
    <w:rsid w:val="0005088E"/>
    <w:rsid w:val="001D46F5"/>
    <w:rsid w:val="00254C7A"/>
    <w:rsid w:val="003547F9"/>
    <w:rsid w:val="003F0771"/>
    <w:rsid w:val="00482AC3"/>
    <w:rsid w:val="004A1739"/>
    <w:rsid w:val="00681A34"/>
    <w:rsid w:val="006F2B16"/>
    <w:rsid w:val="006F3F6A"/>
    <w:rsid w:val="007153B4"/>
    <w:rsid w:val="007B0921"/>
    <w:rsid w:val="008C0D0D"/>
    <w:rsid w:val="008C10A7"/>
    <w:rsid w:val="009B3827"/>
    <w:rsid w:val="00A023DC"/>
    <w:rsid w:val="00A13602"/>
    <w:rsid w:val="00A6198D"/>
    <w:rsid w:val="00AE5597"/>
    <w:rsid w:val="00BA2306"/>
    <w:rsid w:val="00BC28F1"/>
    <w:rsid w:val="00C314F9"/>
    <w:rsid w:val="00CB016F"/>
    <w:rsid w:val="00CB7071"/>
    <w:rsid w:val="00D42BC9"/>
    <w:rsid w:val="00D8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C3"/>
    <w:rPr>
      <w:color w:val="0563C1"/>
      <w:u w:val="single"/>
    </w:rPr>
  </w:style>
  <w:style w:type="paragraph" w:customStyle="1" w:styleId="Default">
    <w:name w:val="Default"/>
    <w:rsid w:val="00482AC3"/>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482AC3"/>
    <w:rPr>
      <w:rFonts w:cs="Myriad Pro"/>
      <w:color w:val="000000"/>
      <w:sz w:val="20"/>
      <w:szCs w:val="20"/>
    </w:rPr>
  </w:style>
  <w:style w:type="paragraph" w:styleId="ListParagraph">
    <w:name w:val="List Paragraph"/>
    <w:basedOn w:val="Normal"/>
    <w:uiPriority w:val="34"/>
    <w:qFormat/>
    <w:rsid w:val="00482AC3"/>
    <w:pPr>
      <w:ind w:left="720"/>
      <w:contextualSpacing/>
    </w:pPr>
  </w:style>
  <w:style w:type="character" w:styleId="FollowedHyperlink">
    <w:name w:val="FollowedHyperlink"/>
    <w:basedOn w:val="DefaultParagraphFont"/>
    <w:uiPriority w:val="99"/>
    <w:semiHidden/>
    <w:unhideWhenUsed/>
    <w:rsid w:val="00BA2306"/>
    <w:rPr>
      <w:color w:val="919191" w:themeColor="followedHyperlink"/>
      <w:u w:val="single"/>
    </w:rPr>
  </w:style>
  <w:style w:type="character" w:customStyle="1" w:styleId="Title1">
    <w:name w:val="Title1"/>
    <w:basedOn w:val="DefaultParagraphFont"/>
    <w:rsid w:val="0005088E"/>
  </w:style>
  <w:style w:type="character" w:customStyle="1" w:styleId="w8qarf">
    <w:name w:val="w8qarf"/>
    <w:basedOn w:val="DefaultParagraphFont"/>
    <w:rsid w:val="003F0771"/>
  </w:style>
  <w:style w:type="character" w:customStyle="1" w:styleId="lrzxr">
    <w:name w:val="lrzxr"/>
    <w:basedOn w:val="DefaultParagraphFont"/>
    <w:rsid w:val="003F0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C3"/>
    <w:rPr>
      <w:color w:val="0563C1"/>
      <w:u w:val="single"/>
    </w:rPr>
  </w:style>
  <w:style w:type="paragraph" w:customStyle="1" w:styleId="Default">
    <w:name w:val="Default"/>
    <w:rsid w:val="00482AC3"/>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482AC3"/>
    <w:rPr>
      <w:rFonts w:cs="Myriad Pro"/>
      <w:color w:val="000000"/>
      <w:sz w:val="20"/>
      <w:szCs w:val="20"/>
    </w:rPr>
  </w:style>
  <w:style w:type="paragraph" w:styleId="ListParagraph">
    <w:name w:val="List Paragraph"/>
    <w:basedOn w:val="Normal"/>
    <w:uiPriority w:val="34"/>
    <w:qFormat/>
    <w:rsid w:val="00482AC3"/>
    <w:pPr>
      <w:ind w:left="720"/>
      <w:contextualSpacing/>
    </w:pPr>
  </w:style>
  <w:style w:type="character" w:styleId="FollowedHyperlink">
    <w:name w:val="FollowedHyperlink"/>
    <w:basedOn w:val="DefaultParagraphFont"/>
    <w:uiPriority w:val="99"/>
    <w:semiHidden/>
    <w:unhideWhenUsed/>
    <w:rsid w:val="00BA2306"/>
    <w:rPr>
      <w:color w:val="919191" w:themeColor="followedHyperlink"/>
      <w:u w:val="single"/>
    </w:rPr>
  </w:style>
  <w:style w:type="character" w:customStyle="1" w:styleId="Title1">
    <w:name w:val="Title1"/>
    <w:basedOn w:val="DefaultParagraphFont"/>
    <w:rsid w:val="0005088E"/>
  </w:style>
  <w:style w:type="character" w:customStyle="1" w:styleId="w8qarf">
    <w:name w:val="w8qarf"/>
    <w:basedOn w:val="DefaultParagraphFont"/>
    <w:rsid w:val="003F0771"/>
  </w:style>
  <w:style w:type="character" w:customStyle="1" w:styleId="lrzxr">
    <w:name w:val="lrzxr"/>
    <w:basedOn w:val="DefaultParagraphFont"/>
    <w:rsid w:val="003F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childmaltreatment/index.html" TargetMode="External"/><Relationship Id="rId13" Type="http://schemas.openxmlformats.org/officeDocument/2006/relationships/hyperlink" Target="https://www.d2l.org/education/stewards-of-children/facilitator-led/"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oh.wa.gov/" TargetMode="External"/><Relationship Id="rId11" Type="http://schemas.openxmlformats.org/officeDocument/2006/relationships/hyperlink" Target="http://massadvocates.org/tlp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dutopia.org" TargetMode="External"/><Relationship Id="rId14" Type="http://schemas.openxmlformats.org/officeDocument/2006/relationships/hyperlink" Target="https://www.d2l.org/education/stewards-of-children/onlin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Marenbach, Tasha Y</dc:creator>
  <cp:lastModifiedBy>Olson, Tina L</cp:lastModifiedBy>
  <cp:revision>2</cp:revision>
  <dcterms:created xsi:type="dcterms:W3CDTF">2019-02-21T19:01:00Z</dcterms:created>
  <dcterms:modified xsi:type="dcterms:W3CDTF">2019-02-21T19:01:00Z</dcterms:modified>
</cp:coreProperties>
</file>